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观音山  秦岭腹地的生态走廊</w:t>
      </w:r>
    </w:p>
    <w:p>
      <w:r>
        <w:rPr>
          <w:rFonts w:ascii="宋体" w:hAnsi="宋体" w:eastAsia="宋体"/>
          <w:sz w:val="24"/>
        </w:rPr>
        <w:t>成鸿飞主编；董保存，郝文江，王雪晔等副主编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观音山  秦岭腹地的生态走廊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成鸿飞主编；董保存，郝文江，王雪晔等副主编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本书出售、求购地址：https://www.jiaokey.com/book/detail/14553766.html</w:t>
      </w:r>
    </w:p>
    <w:p>
      <w:r>
        <w:t>更多相关图书推荐：https://www.jiaokey.com</w:t>
      </w:r>
    </w:p>
    <w:p>
      <w:r>
        <w:t>成鸿飞主编；董保存，郝文江，王雪晔等副主编 其他作品：https://www.jiaokey.com/tag/成鸿飞主编；董保存，郝文江，王雪晔等副主编.html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关键词搜索：https://www.jiaokey.com/tag/观音山  秦岭腹地的生态走廊.html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