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皮肤性病诊断与鉴别诊断</w:t>
      </w:r>
    </w:p>
    <w:p>
      <w:r>
        <w:rPr>
          <w:rFonts w:ascii="宋体" w:hAnsi="宋体" w:eastAsia="宋体"/>
          <w:sz w:val="24"/>
        </w:rPr>
        <w:t>吴志华，史建强，李定等主编；张锡宝，王建琴，郑敏等副主编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吴志华，史建强，李定等主编；张锡宝，王建琴，郑敏等副主编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本书出售、求购地址：https://www.jiaokey.com/book/detail/14553637.html</w:t>
      </w:r>
    </w:p>
    <w:p>
      <w:r>
        <w:t>更多相关图书推荐：https://www.jiaokey.com</w:t>
      </w:r>
    </w:p>
    <w:p>
      <w:r>
        <w:t>吴志华，史建强，李定等主编；张锡宝，王建琴，郑敏等副主编 其他作品：https://www.jiaokey.com/tag/吴志华，史建强，李定等主编；张锡宝，王建琴，郑敏等副主编.html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关键词搜索：https://www.jiaokey.com/tag/皮肤性病诊断与鉴别诊断.html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