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现代海洋观</w:t>
      </w:r>
    </w:p>
    <w:p>
      <w:r>
        <w:rPr>
          <w:rFonts w:ascii="宋体" w:hAnsi="宋体" w:eastAsia="宋体"/>
          <w:sz w:val="24"/>
        </w:rPr>
        <w:t>江儒敏主编；黎法明，肖仁龙，林郁副主编；金湖庭主审；陈溶，吴永华，王宗开参编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现代海洋观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江儒敏主编；黎法明，肖仁龙，林郁副主编；金湖庭主审；陈溶，吴永华，王宗开参编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本书出售、求购地址：https://www.jiaokey.com/book/detail/14552961.html</w:t>
      </w:r>
    </w:p>
    <w:p>
      <w:r>
        <w:t>更多相关图书推荐：https://www.jiaokey.com</w:t>
      </w:r>
    </w:p>
    <w:p>
      <w:r>
        <w:t>江儒敏主编；黎法明，肖仁龙，林郁副主编；金湖庭主审；陈溶，吴永华，王宗开参编 其他作品：https://www.jiaokey.com/tag/江儒敏主编；黎法明，肖仁龙，林郁副主编；金湖庭主审；陈溶，吴永华，王宗开参编.html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关键词搜索：https://www.jiaokey.com/tag/现代海洋观.html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