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欢乐农场</w:t>
      </w:r>
    </w:p>
    <w:p>
      <w:r>
        <w:rPr>
          <w:rFonts w:ascii="宋体" w:hAnsi="宋体" w:eastAsia="宋体"/>
          <w:sz w:val="24"/>
        </w:rPr>
        <w:t>（法）艾美莉·格罗绘；徐日宣，李佳颖译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欢乐农场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（法）艾美莉·格罗绘；徐日宣，李佳颖译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本书出售、求购地址：https://www.jiaokey.com/book/detail/14552521.html</w:t>
      </w:r>
    </w:p>
    <w:p>
      <w:r>
        <w:t>更多相关图书推荐：https://www.jiaokey.com</w:t>
      </w:r>
    </w:p>
    <w:p>
      <w:r>
        <w:t>（法）艾美莉·格罗绘；徐日宣，李佳颖译 其他作品：https://www.jiaokey.com/tag/（法）艾美莉·格罗绘；徐日宣，李佳颖译.html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关键词搜索：https://www.jiaokey.com/tag/欢乐农场.html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