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从景点旅游走向全域旅游  2016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从景点旅游走向全域旅游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本书出售、求购地址：https://www.jiaokey.com/book/detail/14551931.html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关键词搜索：https://www.jiaokey.com/tag/从景点旅游走向全域旅游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