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自然科技资源收集整理保存技术规程编写导则  修订版</w:t>
      </w:r>
    </w:p>
    <w:p>
      <w:r>
        <w:rPr>
          <w:rFonts w:ascii="宋体" w:hAnsi="宋体" w:eastAsia="宋体"/>
          <w:sz w:val="24"/>
        </w:rPr>
        <w:t>《自然科技资源收集整理保存技术规程研究制定》项目组编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自然科技资源收集整理保存技术规程编写导则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《自然科技资源收集整理保存技术规程研究制定》项目组编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本书出售、求购地址：https://www.jiaokey.com/book/detail/14550901.html</w:t>
      </w:r>
    </w:p>
    <w:p>
      <w:r>
        <w:t>更多相关图书推荐：https://www.jiaokey.com</w:t>
      </w:r>
    </w:p>
    <w:p>
      <w:r>
        <w:t>《自然科技资源收集整理保存技术规程研究制定》项目组编 其他作品：https://www.jiaokey.com/tag/《自然科技资源收集整理保存技术规程研究制定》项目组编.html</w:t>
      </w:r>
    </w:p>
    <w:p>
      <w:r>
        <w:t>关键词搜索：https://www.jiaokey.com/tag/自然科技资源收集整理保存技术规程编写导则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