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  Windows Server 2008 R2篇  第2版</w:t>
      </w:r>
    </w:p>
    <w:p>
      <w:r>
        <w:rPr>
          <w:rFonts w:ascii="宋体" w:hAnsi="宋体" w:eastAsia="宋体"/>
          <w:sz w:val="24"/>
        </w:rPr>
        <w:t>张金石，丘洪伟主编；钟小平，朱晓彦，章喜字副主编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  Windows Server 2008 R2篇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张金石，丘洪伟主编；钟小平，朱晓彦，章喜字副主编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本书出售、求购地址：https://www.jiaokey.com/book/detail/14549906.html</w:t>
      </w:r>
    </w:p>
    <w:p>
      <w:r>
        <w:t>更多相关图书推荐：https://www.jiaokey.com</w:t>
      </w:r>
    </w:p>
    <w:p>
      <w:r>
        <w:t>张金石，丘洪伟主编；钟小平，朱晓彦，章喜字副主编 其他作品：https://www.jiaokey.com/tag/张金石，丘洪伟主编；钟小平，朱晓彦，章喜字副主编.html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关键词搜索：https://www.jiaokey.com/tag/网络服务器配置与管理  Windows Server 2008 R2篇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