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PTC6S-1988 汽轮机常规试验规程</w:t>
      </w:r>
    </w:p>
    <w:p>
      <w:r>
        <w:rPr>
          <w:rFonts w:ascii="宋体" w:hAnsi="宋体" w:eastAsia="宋体"/>
          <w:sz w:val="24"/>
        </w:rPr>
        <w:t>美国机械工程师协会颁布；西安热工研究院有限公司，付昶，王伟锋，吴涛译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PTC6S-1988 汽轮机常规试验规程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美国机械工程师协会颁布；西安热工研究院有限公司，付昶，王伟锋，吴涛译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本书出售、求购地址：https://www.jiaokey.com/book/detail/14547251.html</w:t>
      </w:r>
    </w:p>
    <w:p>
      <w:r>
        <w:t>更多相关图书推荐：https://www.jiaokey.com</w:t>
      </w:r>
    </w:p>
    <w:p>
      <w:r>
        <w:t>美国机械工程师协会颁布；西安热工研究院有限公司，付昶，王伟锋，吴涛译 其他作品：https://www.jiaokey.com/tag/美国机械工程师协会颁布；西安热工研究院有限公司，付昶，王伟锋，吴涛译.html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关键词搜索：https://www.jiaokey.com/tag/ASME PTC6S-1988 汽轮机常规试验规程.html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