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  原书第4版</w:t>
      </w:r>
    </w:p>
    <w:p>
      <w:r>
        <w:rPr>
          <w:rFonts w:ascii="宋体" w:hAnsi="宋体" w:eastAsia="宋体"/>
          <w:sz w:val="24"/>
        </w:rPr>
        <w:t>（美）托尼·加迪斯（TONY GADDIS）著；苏小红，叶麟，袁永峰译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（美）托尼·加迪斯（TONY GADDIS）著；苏小红，叶麟，袁永峰译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本书出售、求购地址：https://www.jiaokey.com/book/detail/14546009.html</w:t>
      </w:r>
    </w:p>
    <w:p>
      <w:r>
        <w:t>更多相关图书推荐：https://www.jiaokey.com</w:t>
      </w:r>
    </w:p>
    <w:p>
      <w:r>
        <w:t>（美）托尼·加迪斯（TONY GADDIS）著；苏小红，叶麟，袁永峰译 其他作品：https://www.jiaokey.com/tag/（美）托尼·加迪斯（TONY GADDIS）著；苏小红，叶麟，袁永峰译.html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关键词搜索：https://www.jiaokey.com/tag/PYTHON程序设计基础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