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鼻整形修复与重建  手术操作及实例演示</w:t>
      </w:r>
    </w:p>
    <w:p>
      <w:r>
        <w:rPr>
          <w:rFonts w:ascii="宋体" w:hAnsi="宋体" w:eastAsia="宋体"/>
          <w:sz w:val="24"/>
        </w:rPr>
        <w:t>（德）汉斯·贝雷博姆（HANSBEHRBOHM）主编；何栋良主译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鼻整形修复与重建  手术操作及实例演示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（德）汉斯·贝雷博姆（HANSBEHRBOHM）主编；何栋良主译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本书出售、求购地址：https://www.jiaokey.com/book/detail/14545915.html</w:t>
      </w:r>
    </w:p>
    <w:p>
      <w:r>
        <w:t>更多相关图书推荐：https://www.jiaokey.com</w:t>
      </w:r>
    </w:p>
    <w:p>
      <w:r>
        <w:t>（德）汉斯·贝雷博姆（HANSBEHRBOHM）主编；何栋良主译 其他作品：https://www.jiaokey.com/tag/（德）汉斯·贝雷博姆（HANSBEHRBOHM）主编；何栋良主译.html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关键词搜索：https://www.jiaokey.com/tag/鼻整形修复与重建  手术操作及实例演示.html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