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俄罗斯水环境管理研究</w:t>
      </w:r>
    </w:p>
    <w:p>
      <w:r>
        <w:rPr>
          <w:rFonts w:ascii="宋体" w:hAnsi="宋体" w:eastAsia="宋体"/>
          <w:sz w:val="24"/>
        </w:rPr>
        <w:t>中国-东盟环境保护合作中心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俄罗斯水环境管理研究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中国-东盟环境保护合作中心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本书出售、求购地址：https://www.jiaokey.com/book/detail/14545144.html</w:t>
      </w:r>
    </w:p>
    <w:p>
      <w:r>
        <w:t>更多相关图书推荐：https://www.jiaokey.com</w:t>
      </w:r>
    </w:p>
    <w:p>
      <w:r>
        <w:t>中国-东盟环境保护合作中心 其他作品：https://www.jiaokey.com/tag/中国-东盟环境保护合作中心.html</w:t>
      </w:r>
    </w:p>
    <w:p>
      <w:r>
        <w:t>中国环境出版社 出版图书：https://www.jiaokey.com/tag/中国环境出版社.html</w:t>
      </w:r>
    </w:p>
    <w:p>
      <w:r>
        <w:t>关键词搜索：https://www.jiaokey.com/tag/俄罗斯水环境管理研究.html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