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图解轻武器史  步枪</w:t>
      </w:r>
    </w:p>
    <w:p>
      <w:r>
        <w:rPr>
          <w:rFonts w:ascii="宋体" w:hAnsi="宋体" w:eastAsia="宋体"/>
          <w:sz w:val="24"/>
        </w:rPr>
        <w:t>（美）鲁珀特·马修斯（RupertMatthews）编著；杜洪源，杨宇召等译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图解轻武器史  步枪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（美）鲁珀特·马修斯（RupertMatthews）编著；杜洪源，杨宇召等译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本书出售、求购地址：https://www.jiaokey.com/book/detail/14543967.html</w:t>
      </w:r>
    </w:p>
    <w:p>
      <w:r>
        <w:t>更多相关图书推荐：https://www.jiaokey.com</w:t>
      </w:r>
    </w:p>
    <w:p>
      <w:r>
        <w:t>（美）鲁珀特·马修斯（RupertMatthews）编著；杜洪源，杨宇召等译 其他作品：https://www.jiaokey.com/tag/（美）鲁珀特·马修斯（RupertMatthews）编著；杜洪源，杨宇召等译.html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关键词搜索：https://www.jiaokey.com/tag/图解轻武器史  步枪.html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