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潞安矿务局大事记  1840-1989</w:t>
      </w:r>
    </w:p>
    <w:p>
      <w:r>
        <w:rPr>
          <w:rFonts w:ascii="宋体" w:hAnsi="宋体" w:eastAsia="宋体"/>
          <w:sz w:val="24"/>
        </w:rPr>
        <w:t>王和岐主编；秦春华，弓应文副主编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潞安矿务局大事记  1840-1989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王和岐主编；秦春华，弓应文副主编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本书出售、求购地址：https://www.jiaokey.com/book/detail/14543623.html</w:t>
      </w:r>
    </w:p>
    <w:p>
      <w:r>
        <w:t>更多相关图书推荐：https://www.jiaokey.com</w:t>
      </w:r>
    </w:p>
    <w:p>
      <w:r>
        <w:t>王和岐主编；秦春华，弓应文副主编 其他作品：https://www.jiaokey.com/tag/王和岐主编；秦春华，弓应文副主编.html</w:t>
      </w:r>
    </w:p>
    <w:p>
      <w:r>
        <w:t>关键词搜索：https://www.jiaokey.com/tag/潞安矿务局大事记  1840-1989.html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