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剑桥雅思13全真试题最新解析</w:t>
      </w:r>
    </w:p>
    <w:p>
      <w:r>
        <w:rPr>
          <w:rFonts w:ascii="宋体" w:hAnsi="宋体" w:eastAsia="宋体"/>
          <w:sz w:val="24"/>
        </w:rPr>
        <w:t>吴艳主编；美联出国考试产品中心组编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剑桥雅思13全真试题最新解析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吴艳主编；美联出国考试产品中心组编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本书出售、求购地址：https://www.jiaokey.com/book/detail/14542755.html</w:t>
      </w:r>
    </w:p>
    <w:p>
      <w:r>
        <w:t>更多相关图书推荐：https://www.jiaokey.com</w:t>
      </w:r>
    </w:p>
    <w:p>
      <w:r>
        <w:t>吴艳主编；美联出国考试产品中心组编 其他作品：https://www.jiaokey.com/tag/吴艳主编；美联出国考试产品中心组编.html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关键词搜索：https://www.jiaokey.com/tag/剑桥雅思13全真试题最新解析.html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