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水平气井排水采气新技术</w:t>
      </w:r>
    </w:p>
    <w:p>
      <w:r>
        <w:rPr>
          <w:rFonts w:ascii="宋体" w:hAnsi="宋体" w:eastAsia="宋体"/>
          <w:sz w:val="24"/>
        </w:rPr>
        <w:t>长庆油田分公司苏里格气田研究中心编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水平气井排水采气新技术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长庆油田分公司苏里格气田研究中心编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本书出售、求购地址：https://www.jiaokey.com/book/detail/14542500.html</w:t>
      </w:r>
    </w:p>
    <w:p>
      <w:r>
        <w:t>更多相关图书推荐：https://www.jiaokey.com</w:t>
      </w:r>
    </w:p>
    <w:p>
      <w:r>
        <w:t>长庆油田分公司苏里格气田研究中心编 其他作品：https://www.jiaokey.com/tag/长庆油田分公司苏里格气田研究中心编.html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关键词搜索：https://www.jiaokey.com/tag/水平气井排水采气新技术.html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