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中外员工持股制度发展研究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中外员工持股制度发展研究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本书出售、求购地址：https://www.jiaokey.com/book/detail/14541947.html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关键词搜索：https://www.jiaokey.com/tag/中外员工持股制度发展研究.html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