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民国荔波县志稿</w:t>
      </w:r>
    </w:p>
    <w:p>
      <w:r>
        <w:rPr>
          <w:rFonts w:ascii="宋体" w:hAnsi="宋体" w:eastAsia="宋体"/>
          <w:sz w:val="24"/>
        </w:rPr>
        <w:t>潘一志主纂；贵州民族大学·贵州水书文化研究院编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民国荔波县志稿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潘一志主纂；贵州民族大学·贵州水书文化研究院编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本书出售、求购地址：https://www.jiaokey.com/book/detail/14541212.html</w:t>
      </w:r>
    </w:p>
    <w:p>
      <w:r>
        <w:t>更多相关图书推荐：https://www.jiaokey.com</w:t>
      </w:r>
    </w:p>
    <w:p>
      <w:r>
        <w:t>潘一志主纂；贵州民族大学·贵州水书文化研究院编 其他作品：https://www.jiaokey.com/tag/潘一志主纂；贵州民族大学·贵州水书文化研究院编.html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关键词搜索：https://www.jiaokey.com/tag/民国荔波县志稿.html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