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宗教的文化符号学</w:t>
      </w:r>
    </w:p>
    <w:p>
      <w:r>
        <w:rPr>
          <w:rFonts w:ascii="宋体" w:hAnsi="宋体" w:eastAsia="宋体"/>
          <w:sz w:val="24"/>
        </w:rPr>
        <w:t>（意）马西莫·莱昂利（MassimoLeone）著；魏全凤，黄蓝，朱围丽译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宗教的文化符号学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（意）马西莫·莱昂利（MassimoLeone）著；魏全凤，黄蓝，朱围丽译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本书出售、求购地址：https://www.jiaokey.com/book/detail/14540934.html</w:t>
      </w:r>
    </w:p>
    <w:p>
      <w:r>
        <w:t>更多相关图书推荐：https://www.jiaokey.com</w:t>
      </w:r>
    </w:p>
    <w:p>
      <w:r>
        <w:t>（意）马西莫·莱昂利（MassimoLeone）著；魏全凤，黄蓝，朱围丽译 其他作品：https://www.jiaokey.com/tag/（意）马西莫·莱昂利（MassimoLeone）著；魏全凤，黄蓝，朱围丽译.html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关键词搜索：https://www.jiaokey.com/tag/宗教的文化符号学.html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