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中等师范学校选修课教材  普通应用文</w:t>
      </w:r>
    </w:p>
    <w:p>
      <w:r>
        <w:rPr>
          <w:rFonts w:ascii="宋体" w:hAnsi="宋体" w:eastAsia="宋体"/>
          <w:sz w:val="24"/>
        </w:rPr>
        <w:t>毛倩身，李安祥，张元庆编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中等师范学校选修课教材  普通应用文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毛倩身，李安祥，张元庆编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新乡市第一师范学校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本书出售、求购地址：https://www.jiaokey.com/book/detail/14539489.html</w:t>
      </w:r>
    </w:p>
    <w:p>
      <w:r>
        <w:t>更多相关图书推荐：https://www.jiaokey.com</w:t>
      </w:r>
    </w:p>
    <w:p>
      <w:r>
        <w:t>毛倩身，李安祥，张元庆编 其他作品：https://www.jiaokey.com/tag/毛倩身，李安祥，张元庆编.html</w:t>
      </w:r>
    </w:p>
    <w:p>
      <w:r>
        <w:t>新乡市第一师范学校 出版图书：https://www.jiaokey.com/tag/新乡市第一师范学校.html</w:t>
      </w:r>
    </w:p>
    <w:p>
      <w:r>
        <w:t>关键词搜索：https://www.jiaokey.com/tag/中等师范学校选修课教材  普通应用文.html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