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全球贸易分析模型  理论与实践</w:t>
      </w:r>
    </w:p>
    <w:p>
      <w:r>
        <w:rPr>
          <w:rFonts w:ascii="宋体" w:hAnsi="宋体" w:eastAsia="宋体"/>
          <w:sz w:val="24"/>
        </w:rPr>
        <w:t>刘宇，肖敬亮，邓祥征，巴德里·戈帕拉克里希南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全球贸易分析模型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刘宇，肖敬亮，邓祥征，巴德里·戈帕拉克里希南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本书出售、求购地址：https://www.jiaokey.com/book/detail/14538756.html</w:t>
      </w:r>
    </w:p>
    <w:p>
      <w:r>
        <w:t>更多相关图书推荐：https://www.jiaokey.com</w:t>
      </w:r>
    </w:p>
    <w:p>
      <w:r>
        <w:t>刘宇，肖敬亮，邓祥征，巴德里·戈帕拉克里希南 其他作品：https://www.jiaokey.com/tag/刘宇，肖敬亮，邓祥征，巴德里·戈帕拉克里希南.html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关键词搜索：https://www.jiaokey.com/tag/全球贸易分析模型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