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东京百年史：从江户到昭和  1867-1989  上</w:t>
      </w:r>
    </w:p>
    <w:p>
      <w:r>
        <w:rPr>
          <w:rFonts w:ascii="宋体" w:hAnsi="宋体" w:eastAsia="宋体"/>
          <w:sz w:val="24"/>
        </w:rPr>
        <w:t>（美）爱德华·赛登施蒂克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东京百年史：从江户到昭和  1867-1989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（美）爱德华·赛登施蒂克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本书出售、求购地址：https://www.jiaokey.com/book/detail/14538194.html</w:t>
      </w:r>
    </w:p>
    <w:p>
      <w:r>
        <w:t>更多相关图书推荐：https://www.jiaokey.com</w:t>
      </w:r>
    </w:p>
    <w:p>
      <w:r>
        <w:t>（美）爱德华·赛登施蒂克 其他作品：https://www.jiaokey.com/tag/（美）爱德华·赛登施蒂克.html</w:t>
      </w:r>
    </w:p>
    <w:p>
      <w:r>
        <w:t>关键词搜索：https://www.jiaokey.com/tag/东京百年史：从江户到昭和  1867-1989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