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企鹅皮克罗</w:t>
      </w:r>
    </w:p>
    <w:p>
      <w:r>
        <w:rPr>
          <w:rFonts w:ascii="宋体" w:hAnsi="宋体" w:eastAsia="宋体"/>
          <w:sz w:val="24"/>
        </w:rPr>
        <w:t>（加拿大）露茜·帕皮诺著；（加拿大）玛丽索·萨拉金绘；王久天悦译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企鹅皮克罗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（加拿大）露茜·帕皮诺著；（加拿大）玛丽索·萨拉金绘；王久天悦译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本书出售、求购地址：https://www.jiaokey.com/book/detail/14536911.html</w:t>
      </w:r>
    </w:p>
    <w:p>
      <w:r>
        <w:t>更多相关图书推荐：https://www.jiaokey.com</w:t>
      </w:r>
    </w:p>
    <w:p>
      <w:r>
        <w:t>（加拿大）露茜·帕皮诺著；（加拿大）玛丽索·萨拉金绘；王久天悦译 其他作品：https://www.jiaokey.com/tag/（加拿大）露茜·帕皮诺著；（加拿大）玛丽索·萨拉金绘；王久天悦译.html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关键词搜索：https://www.jiaokey.com/tag/企鹅皮克罗.html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