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软件工程与实践  第3版</w:t>
      </w:r>
    </w:p>
    <w:p>
      <w:r>
        <w:rPr>
          <w:rFonts w:ascii="宋体" w:hAnsi="宋体" w:eastAsia="宋体"/>
          <w:sz w:val="24"/>
        </w:rPr>
        <w:t>贾铁军，李学相，王学军主编；陈国秦，李宇佳，王贵鑫副主编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软件工程与实践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贾铁军，李学相，王学军主编；陈国秦，李宇佳，王贵鑫副主编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本书出售、求购地址：https://www.jiaokey.com/book/detail/14536806.html</w:t>
      </w:r>
    </w:p>
    <w:p>
      <w:r>
        <w:t>更多相关图书推荐：https://www.jiaokey.com</w:t>
      </w:r>
    </w:p>
    <w:p>
      <w:r>
        <w:t>贾铁军，李学相，王学军主编；陈国秦，李宇佳，王贵鑫副主编 其他作品：https://www.jiaokey.com/tag/贾铁军，李学相，王学军主编；陈国秦，李宇佳，王贵鑫副主编.html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关键词搜索：https://www.jiaokey.com/tag/软件工程与实践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