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咸化湖盆烃源岩地球化学特征与油气成藏机制</w:t>
      </w:r>
    </w:p>
    <w:p>
      <w:r>
        <w:rPr>
          <w:rFonts w:ascii="宋体" w:hAnsi="宋体" w:eastAsia="宋体"/>
          <w:sz w:val="24"/>
        </w:rPr>
        <w:t>刘成林，李剑，郭泽清，张旭，田继先，班东师，曾旭等著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咸化湖盆烃源岩地球化学特征与油气成藏机制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刘成林，李剑，郭泽清，张旭，田继先，班东师，曾旭等著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本书出售、求购地址：https://www.jiaokey.com/book/detail/14536755.html</w:t>
      </w:r>
    </w:p>
    <w:p>
      <w:r>
        <w:t>更多相关图书推荐：https://www.jiaokey.com</w:t>
      </w:r>
    </w:p>
    <w:p>
      <w:r>
        <w:t>刘成林，李剑，郭泽清，张旭，田继先，班东师，曾旭等著 其他作品：https://www.jiaokey.com/tag/刘成林，李剑，郭泽清，张旭，田继先，班东师，曾旭等著.html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关键词搜索：https://www.jiaokey.com/tag/咸化湖盆烃源岩地球化学特征与油气成藏机制.html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