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面向智能电网的电能计量理论与技术</w:t>
      </w:r>
    </w:p>
    <w:p>
      <w:r>
        <w:rPr>
          <w:rFonts w:ascii="宋体" w:hAnsi="宋体" w:eastAsia="宋体"/>
          <w:sz w:val="24"/>
        </w:rPr>
        <w:t>袁瑞铭,王学伟,易忠林,丁恒春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面向智能电网的电能计量理论与技术</w:t>
            </w:r>
          </w:p>
        </w:tc>
      </w:tr>
      <w:tr>
        <w:tc>
          <w:tcPr>
            <w:tcW w:type="dxa" w:w="4320"/>
          </w:tcPr>
          <w:p>
            <w:r>
              <w:t>作者</w:t>
            </w:r>
          </w:p>
        </w:tc>
        <w:tc>
          <w:tcPr>
            <w:tcW w:type="dxa" w:w="4320"/>
          </w:tcPr>
          <w:p>
            <w:r>
              <w:t>袁瑞铭,王学伟,易忠林,丁恒春</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9787519815981</w:t>
            </w:r>
          </w:p>
        </w:tc>
      </w:tr>
      <w:tr>
        <w:tc>
          <w:tcPr>
            <w:tcW w:type="dxa" w:w="4320"/>
          </w:tcPr>
          <w:p>
            <w:r>
              <w:t>出版日期</w:t>
            </w:r>
          </w:p>
        </w:tc>
        <w:tc>
          <w:tcPr>
            <w:tcW w:type="dxa" w:w="4320"/>
          </w:tcPr>
          <w:p>
            <w:r>
              <w:t>2018-10-01</w:t>
            </w:r>
          </w:p>
        </w:tc>
      </w:tr>
      <w:tr>
        <w:tc>
          <w:tcPr>
            <w:tcW w:type="dxa" w:w="4320"/>
          </w:tcPr>
          <w:p>
            <w:r>
              <w:t>页数</w:t>
            </w:r>
          </w:p>
        </w:tc>
        <w:tc>
          <w:tcPr>
            <w:tcW w:type="dxa" w:w="4320"/>
          </w:tcPr>
          <w:p>
            <w:r>
              <w:t>137</w:t>
            </w:r>
          </w:p>
        </w:tc>
      </w:tr>
      <w:tr>
        <w:tc>
          <w:tcPr>
            <w:tcW w:type="dxa" w:w="4320"/>
          </w:tcPr>
          <w:p>
            <w:r>
              <w:t>价格</w:t>
            </w:r>
          </w:p>
        </w:tc>
        <w:tc>
          <w:tcPr>
            <w:tcW w:type="dxa" w:w="4320"/>
          </w:tcPr>
          <w:p>
            <w:r/>
          </w:p>
        </w:tc>
      </w:tr>
      <w:tr>
        <w:tc>
          <w:tcPr>
            <w:tcW w:type="dxa" w:w="4320"/>
          </w:tcPr>
          <w:p>
            <w:r>
              <w:t>关键词</w:t>
            </w:r>
          </w:p>
        </w:tc>
        <w:tc>
          <w:tcPr>
            <w:tcW w:type="dxa" w:w="4320"/>
          </w:tcPr>
          <w:p>
            <w:r>
              <w:t>电能计量－研究</w:t>
            </w:r>
          </w:p>
        </w:tc>
      </w:tr>
      <w:tr>
        <w:tc>
          <w:tcPr>
            <w:tcW w:type="dxa" w:w="4320"/>
          </w:tcPr>
          <w:p>
            <w:r>
              <w:t>分类</w:t>
            </w:r>
          </w:p>
        </w:tc>
        <w:tc>
          <w:tcPr>
            <w:tcW w:type="dxa" w:w="4320"/>
          </w:tcPr>
          <w:p>
            <w:r>
              <w:t>电数量的测量及仪表</w:t>
            </w:r>
          </w:p>
        </w:tc>
      </w:tr>
    </w:tbl>
    <w:p/>
    <w:p>
      <w:pPr>
        <w:pStyle w:val="Heading1"/>
      </w:pPr>
      <w:r>
        <w:t>图书介绍</w:t>
      </w:r>
    </w:p>
    <w:p>
      <w:r>
        <w:t>本书系统阐述了高级计量架构的背景和意义，以及国内外研究发展现状，详细介绍了国际上较为典型的AMI实现方案和技术特点，结合智能电网建设中智能用电的要求提出了高级计量架构的结构框架和功能框架。</w:t>
      </w:r>
    </w:p>
    <w:p/>
    <w:p>
      <w:r>
        <w:t>本书出售、求购地址：https://www.jiaokey.com/book/detail/14536637.html</w:t>
      </w:r>
    </w:p>
    <w:p>
      <w:r>
        <w:t>更多电数量的测量及仪表图书推荐：https://www.jiaokey.com</w:t>
      </w:r>
    </w:p>
    <w:p>
      <w:r>
        <w:t>袁瑞铭,王学伟,易忠林,丁恒春 其他作品：https://www.jiaokey.com/tag/袁瑞铭,王学伟,易忠林,丁恒春.html</w:t>
      </w:r>
    </w:p>
    <w:p>
      <w:r>
        <w:t>北京：中国电力出版社 出版图书：https://www.jiaokey.com/tag/北京：中国电力出版社.html</w:t>
      </w:r>
    </w:p>
    <w:p>
      <w:r>
        <w:t>关键词搜索：https://www.jiaokey.com/tag/电能计量－研究.html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