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书名：论国家在《经济、社会和文化权利国际公约》下义务的不对称性</w:t>
      </w:r>
    </w:p>
    <w:p>
      <w:r>
        <w:t>作者：柳华文著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总页数：210</w:t>
      </w:r>
    </w:p>
    <w:p>
      <w:r>
        <w:t>更多请访问教客网: www.jiaokey.com</w:t>
      </w:r>
    </w:p>
    <w:p>
      <w:r>
        <w:t>论国家在《经济、社会和文化权利国际公约》下义务的不对称性 评论地址：https://www.jiaokey.com/book/detail/14535820.html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