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国家统一法律职业资格考试  命题人讲主观题  民法  2019版</w:t>
      </w:r>
    </w:p>
    <w:p>
      <w:r>
        <w:rPr>
          <w:rFonts w:ascii="宋体" w:hAnsi="宋体" w:eastAsia="宋体"/>
          <w:sz w:val="24"/>
        </w:rPr>
        <w:t>桑磊主编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国家统一法律职业资格考试  命题人讲主观题  民法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中国经济出版社；中国石化出版社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本书出售、求购地址：https://www.jiaokey.com/book/detail/14535701.html</w:t>
      </w:r>
    </w:p>
    <w:p>
      <w:r>
        <w:t>更多相关图书推荐：https://www.jiaokey.com</w:t>
      </w:r>
    </w:p>
    <w:p>
      <w:r>
        <w:t>桑磊主编 其他作品：https://www.jiaokey.com/tag/桑磊主编.html</w:t>
      </w:r>
    </w:p>
    <w:p>
      <w:r>
        <w:t>中国经济出版社；中国石化出版社 出版图书：https://www.jiaokey.com/tag/中国经济出版社；中国石化出版社.html</w:t>
      </w:r>
    </w:p>
    <w:p>
      <w:r>
        <w:t>关键词搜索：https://www.jiaokey.com/tag/国家统一法律职业资格考试  命题人讲主观题  民法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