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朋友桥</w:t>
      </w:r>
    </w:p>
    <w:p>
      <w:r>
        <w:rPr>
          <w:rFonts w:ascii="宋体" w:hAnsi="宋体" w:eastAsia="宋体"/>
          <w:sz w:val="24"/>
        </w:rPr>
        <w:t>（巴西）埃利安多·罗恰文；（巴西）保罗·瑟米图；彭懿，杨玲玲译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（巴西）埃利安多·罗恰文；（巴西）保罗·瑟米图；彭懿，杨玲玲译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本书出售、求购地址：https://www.jiaokey.com/book/detail/14535058.html</w:t>
      </w:r>
    </w:p>
    <w:p>
      <w:r>
        <w:t>更多相关图书推荐：https://www.jiaokey.com</w:t>
      </w:r>
    </w:p>
    <w:p>
      <w:r>
        <w:t>（巴西）埃利安多·罗恰文；（巴西）保罗·瑟米图；彭懿，杨玲玲译 其他作品：https://www.jiaokey.com/tag/（巴西）埃利安多·罗恰文；（巴西）保罗·瑟米图；彭懿，杨玲玲译.html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关键词搜索：https://www.jiaokey.com/tag/朋友桥.html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