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网店运营实务</w:t>
      </w:r>
    </w:p>
    <w:p>
      <w:r>
        <w:rPr>
          <w:rFonts w:ascii="宋体" w:hAnsi="宋体" w:eastAsia="宋体"/>
          <w:sz w:val="24"/>
        </w:rPr>
        <w:t>全国电子商务运营技能竞赛组委会，北京博导前程信息技术股份有限公司组织编写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全国电子商务运营技能竞赛组委会，北京博导前程信息技术股份有限公司组织编写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本书出售、求购地址：https://www.jiaokey.com/book/detail/14534655.html</w:t>
      </w:r>
    </w:p>
    <w:p>
      <w:r>
        <w:t>更多相关图书推荐：https://www.jiaokey.com</w:t>
      </w:r>
    </w:p>
    <w:p>
      <w:r>
        <w:t>全国电子商务运营技能竞赛组委会，北京博导前程信息技术股份有限公司组织编写 其他作品：https://www.jiaokey.com/tag/全国电子商务运营技能竞赛组委会，北京博导前程信息技术股份有限公司组织编写.html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关键词搜索：https://www.jiaokey.com/tag/网店运营实务.html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