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准教师课例研究创新实践</w:t>
      </w:r>
    </w:p>
    <w:p>
      <w:r>
        <w:rPr>
          <w:rFonts w:ascii="宋体" w:hAnsi="宋体" w:eastAsia="宋体"/>
          <w:sz w:val="24"/>
        </w:rPr>
        <w:t>魏本亚，周杰主编；步进，尹逊才副主编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准教师课例研究创新实践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魏本亚，周杰主编；步进，尹逊才副主编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矿业大学,2014.06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教案(教育)-中小学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本书出售、求购地址：https://www.jiaokey.com/book/detail/14534541.html</w:t>
      </w:r>
    </w:p>
    <w:p>
      <w:r>
        <w:t>更多相关图书推荐：https://www.jiaokey.com</w:t>
      </w:r>
    </w:p>
    <w:p>
      <w:r>
        <w:t>魏本亚，周杰主编；步进，尹逊才副主编 其他作品：https://www.jiaokey.com/tag/魏本亚，周杰主编；步进，尹逊才副主编.html</w:t>
      </w:r>
    </w:p>
    <w:p>
      <w:r>
        <w:t>矿业大学,2014.06 出版图书：https://www.jiaokey.com/tag/矿业大学,2014.06.html</w:t>
      </w:r>
    </w:p>
    <w:p>
      <w:r>
        <w:t>关键词搜索：https://www.jiaokey.com/tag/教案(教育)-中小学.html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