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油气项目管理</w:t>
      </w:r>
    </w:p>
    <w:p>
      <w:r>
        <w:rPr>
          <w:rFonts w:ascii="宋体" w:hAnsi="宋体" w:eastAsia="宋体"/>
          <w:sz w:val="24"/>
        </w:rPr>
        <w:t>（美）阿迪德吉·B.白德路，（美）萨缪尔·O.奥西萨尼亚著；李婧，王先哲等译亚著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（美）阿迪德吉·B.白德路，（美）萨缪尔·O.奥西萨尼亚著；李婧，王先哲等译亚著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本书出售、求购地址：https://www.jiaokey.com/book/detail/14534385.html</w:t>
      </w:r>
    </w:p>
    <w:p>
      <w:r>
        <w:t>更多相关图书推荐：https://www.jiaokey.com</w:t>
      </w:r>
    </w:p>
    <w:p>
      <w:r>
        <w:t>（美）阿迪德吉·B.白德路，（美）萨缪尔·O.奥西萨尼亚著；李婧，王先哲等译亚著 其他作品：https://www.jiaokey.com/tag/（美）阿迪德吉·B.白德路，（美）萨缪尔·O.奥西萨尼亚著；李婧，王先哲等译亚著.html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