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饭店营销实务</w:t>
      </w:r>
    </w:p>
    <w:p>
      <w:r>
        <w:rPr>
          <w:rFonts w:ascii="宋体" w:hAnsi="宋体" w:eastAsia="宋体"/>
          <w:sz w:val="24"/>
        </w:rPr>
        <w:t>胡敏主编；潘澜副主编；王伯启，张丽萍，郑昭彦，吕依凡参编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胡敏主编；潘澜副主编；王伯启，张丽萍，郑昭彦，吕依凡参编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本书出售、求购地址：https://www.jiaokey.com/book/detail/14531453.html</w:t>
      </w:r>
    </w:p>
    <w:p>
      <w:r>
        <w:t>更多相关图书推荐：https://www.jiaokey.com</w:t>
      </w:r>
    </w:p>
    <w:p>
      <w:r>
        <w:t>胡敏主编；潘澜副主编；王伯启，张丽萍，郑昭彦，吕依凡参编 其他作品：https://www.jiaokey.com/tag/胡敏主编；潘澜副主编；王伯启，张丽萍，郑昭彦，吕依凡参编.html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关键词搜索：https://www.jiaokey.com/tag/饭店营销实务.html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