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移动Web程序设计  第2版</w:t>
      </w:r>
    </w:p>
    <w:p>
      <w:r>
        <w:rPr>
          <w:rFonts w:ascii="宋体" w:hAnsi="宋体" w:eastAsia="宋体"/>
          <w:sz w:val="24"/>
        </w:rPr>
        <w:t>（美）马克西米利亚诺·福特曼，王锐，张博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移动Web程序设计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（美）马克西米利亚诺·福特曼，王锐，张博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本书出售、求购地址：https://www.jiaokey.com/book/detail/14530817.html</w:t>
      </w:r>
    </w:p>
    <w:p>
      <w:r>
        <w:t>更多相关图书推荐：https://www.jiaokey.com</w:t>
      </w:r>
    </w:p>
    <w:p>
      <w:r>
        <w:t>（美）马克西米利亚诺·福特曼，王锐，张博 其他作品：https://www.jiaokey.com/tag/（美）马克西米利亚诺·福特曼，王锐，张博.html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关键词搜索：https://www.jiaokey.com/tag/移动Web程序设计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