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内河船舶入级规则  2005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内河船舶入级规则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本书出售、求购地址：https://www.jiaokey.com/book/detail/14530334.html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关键词搜索：https://www.jiaokey.com/tag/内河船舶入级规则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