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内河船舶入级规则  2012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内河船舶入级规则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本书出售、求购地址：https://www.jiaokey.com/book/detail/14530327.html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关键词搜索：https://www.jiaokey.com/tag/内河船舶入级规则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