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RESTful  Wed  Clients：基于超媒体的可复用客户端</w:t>
      </w:r>
    </w:p>
    <w:p>
      <w:r>
        <w:rPr>
          <w:rFonts w:ascii="宋体" w:hAnsi="宋体" w:eastAsia="宋体"/>
          <w:sz w:val="24"/>
        </w:rPr>
        <w:t>（美）迈克·阿蒙森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RESTful  Wed  Clients：基于超媒体的可复用客户端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（美）迈克·阿蒙森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本书出售、求购地址：https://www.jiaokey.com/book/detail/14529931.html</w:t>
      </w:r>
    </w:p>
    <w:p>
      <w:r>
        <w:t>更多相关图书推荐：https://www.jiaokey.com</w:t>
      </w:r>
    </w:p>
    <w:p>
      <w:r>
        <w:t>（美）迈克·阿蒙森 其他作品：https://www.jiaokey.com/tag/（美）迈克·阿蒙森.html</w:t>
      </w:r>
    </w:p>
    <w:p>
      <w:r>
        <w:t>关键词搜索：https://www.jiaokey.com/tag/RESTful  Wed  Clients：基于超媒体的可复用客户端.html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