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汽车动力总成系统</w:t>
      </w:r>
    </w:p>
    <w:p>
      <w:r>
        <w:rPr>
          <w:rFonts w:ascii="宋体" w:hAnsi="宋体" w:eastAsia="宋体"/>
          <w:sz w:val="24"/>
        </w:rPr>
        <w:t>贝赫鲁兹·马沙迪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汽车动力总成系统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贝赫鲁兹·马沙迪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本书出售、求购地址：https://www.jiaokey.com/book/detail/14529445.html</w:t>
      </w:r>
    </w:p>
    <w:p>
      <w:r>
        <w:t>更多相关图书推荐：https://www.jiaokey.com</w:t>
      </w:r>
    </w:p>
    <w:p>
      <w:r>
        <w:t>贝赫鲁兹·马沙迪 其他作品：https://www.jiaokey.com/tag/贝赫鲁兹·马沙迪.html</w:t>
      </w:r>
    </w:p>
    <w:p>
      <w:r>
        <w:t>关键词搜索：https://www.jiaokey.com/tag/汽车动力总成系统.html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