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内蒙古书画家  姚万鲲作品选</w:t>
      </w:r>
    </w:p>
    <w:p>
      <w:r>
        <w:rPr>
          <w:rFonts w:ascii="宋体" w:hAnsi="宋体" w:eastAsia="宋体"/>
          <w:sz w:val="24"/>
        </w:rPr>
        <w:t>内蒙古科尔沁草原艺术博物馆编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内蒙古书画家  姚万鲲作品选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内蒙古科尔沁草原艺术博物馆编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本书出售、求购地址：https://www.jiaokey.com/book/detail/14528464.html</w:t>
      </w:r>
    </w:p>
    <w:p>
      <w:r>
        <w:t>更多相关图书推荐：https://www.jiaokey.com</w:t>
      </w:r>
    </w:p>
    <w:p>
      <w:r>
        <w:t>内蒙古科尔沁草原艺术博物馆编 其他作品：https://www.jiaokey.com/tag/内蒙古科尔沁草原艺术博物馆编.html</w:t>
      </w:r>
    </w:p>
    <w:p>
      <w:r>
        <w:t>关键词搜索：https://www.jiaokey.com/tag/内蒙古书画家  姚万鲲作品选.html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