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酷MA萌  一日一熊  1</w:t>
      </w:r>
    </w:p>
    <w:p>
      <w:r>
        <w:rPr>
          <w:rFonts w:ascii="宋体" w:hAnsi="宋体" w:eastAsia="宋体"/>
          <w:sz w:val="24"/>
        </w:rPr>
        <w:t>（日）熊本县，（日）小山薰堂著绘；邰辉，王津译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酷MA萌  一日一熊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（日）熊本县，（日）小山薰堂著绘；邰辉，王津译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本书出售、求购地址：https://www.jiaokey.com/book/detail/14527905.html</w:t>
      </w:r>
    </w:p>
    <w:p>
      <w:r>
        <w:t>更多相关图书推荐：https://www.jiaokey.com</w:t>
      </w:r>
    </w:p>
    <w:p>
      <w:r>
        <w:t>（日）熊本县，（日）小山薰堂著绘；邰辉，王津译 其他作品：https://www.jiaokey.com/tag/（日）熊本县，（日）小山薰堂著绘；邰辉，王津译.html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关键词搜索：https://www.jiaokey.com/tag/酷MA萌  一日一熊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