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Java机器学习</w:t>
      </w:r>
    </w:p>
    <w:p>
      <w:r>
        <w:rPr>
          <w:rFonts w:ascii="宋体" w:hAnsi="宋体" w:eastAsia="宋体"/>
          <w:sz w:val="24"/>
        </w:rPr>
        <w:t>（美）乌黛·卡马特，（美）克里希纳·肖佩拉著；陈瑶，陈峰，刘江一等译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（美）乌黛·卡马特，（美）克里希纳·肖佩拉著；陈瑶，陈峰，刘江一等译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本书出售、求购地址：https://www.jiaokey.com/book/detail/14527879.html</w:t>
      </w:r>
    </w:p>
    <w:p>
      <w:r>
        <w:t>更多相关图书推荐：https://www.jiaokey.com</w:t>
      </w:r>
    </w:p>
    <w:p>
      <w:r>
        <w:t>（美）乌黛·卡马特，（美）克里希纳·肖佩拉著；陈瑶，陈峰，刘江一等译 其他作品：https://www.jiaokey.com/tag/（美）乌黛·卡马特，（美）克里希纳·肖佩拉著；陈瑶，陈峰，刘江一等译.html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