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迈向新世纪的行动纲领建设新安阳的宏伟蓝图  市七次党代会精神学习问答</w:t>
      </w:r>
    </w:p>
    <w:p>
      <w:r>
        <w:rPr>
          <w:rFonts w:ascii="宋体" w:hAnsi="宋体" w:eastAsia="宋体"/>
          <w:sz w:val="24"/>
        </w:rPr>
        <w:t>张启生主编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迈向新世纪的行动纲领建设新安阳的宏伟蓝图  市七次党代会精神学习问答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本书出售、求购地址：https://www.jiaokey.com/book/detail/14527855.html</w:t>
      </w:r>
    </w:p>
    <w:p>
      <w:r>
        <w:t>更多相关图书推荐：https://www.jiaokey.com</w:t>
      </w:r>
    </w:p>
    <w:p>
      <w:r>
        <w:t>张启生主编 其他作品：https://www.jiaokey.com/tag/张启生主编.html</w:t>
      </w:r>
    </w:p>
    <w:p>
      <w:r>
        <w:t>中共安阳市委宣传部 出版图书：https://www.jiaokey.com/tag/中共安阳市委宣传部.html</w:t>
      </w:r>
    </w:p>
    <w:p>
      <w:r>
        <w:t>关键词搜索：https://www.jiaokey.com/tag/迈向新世纪的行动纲领建设新安阳的宏伟蓝图  市七次党代会精神学习问答.html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