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2017情境能源蓝皮书  全球核能产业发展报告</w:t>
      </w:r>
    </w:p>
    <w:p>
      <w:r>
        <w:rPr>
          <w:rFonts w:ascii="宋体" w:hAnsi="宋体" w:eastAsia="宋体"/>
          <w:sz w:val="24"/>
        </w:rPr>
        <w:t>苏树辉，袁国林，王计主编；周杰，徐玉明，韩文科副主编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2017情境能源蓝皮书  全球核能产业发展报告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苏树辉，袁国林，王计主编；周杰，徐玉明，韩文科副主编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本书出售、求购地址：https://www.jiaokey.com/book/detail/14526938.html</w:t>
      </w:r>
    </w:p>
    <w:p>
      <w:r>
        <w:t>更多相关图书推荐：https://www.jiaokey.com</w:t>
      </w:r>
    </w:p>
    <w:p>
      <w:r>
        <w:t>苏树辉，袁国林，王计主编；周杰，徐玉明，韩文科副主编 其他作品：https://www.jiaokey.com/tag/苏树辉，袁国林，王计主编；周杰，徐玉明，韩文科副主编.html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关键词搜索：https://www.jiaokey.com/tag/2017情境能源蓝皮书  全球核能产业发展报告.html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