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品牌蓝皮书  中国企业品牌价值评价报告  2017-2018</w:t>
      </w:r>
    </w:p>
    <w:p>
      <w:r>
        <w:rPr>
          <w:rFonts w:ascii="宋体" w:hAnsi="宋体" w:eastAsia="宋体"/>
          <w:sz w:val="24"/>
        </w:rPr>
        <w:t>亚洲星云品牌管理（北京）有限公司，王建功，周君，张聪明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品牌蓝皮书  中国企业品牌价值评价报告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亚洲星云品牌管理（北京）有限公司，王建功，周君，张聪明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本书出售、求购地址：https://www.jiaokey.com/book/detail/14525193.html</w:t>
      </w:r>
    </w:p>
    <w:p>
      <w:r>
        <w:t>更多相关图书推荐：https://www.jiaokey.com</w:t>
      </w:r>
    </w:p>
    <w:p>
      <w:r>
        <w:t>亚洲星云品牌管理（北京）有限公司，王建功，周君，张聪明 其他作品：https://www.jiaokey.com/tag/亚洲星云品牌管理（北京）有限公司，王建功，周君，张聪明.html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关键词搜索：https://www.jiaokey.com/tag/品牌蓝皮书  中国企业品牌价值评价报告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