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书名：冲突引导  文化资源开发中的价值选择</w:t>
      </w:r>
    </w:p>
    <w:p>
      <w:r>
        <w:t>作者：王伟杰著</w:t>
      </w:r>
    </w:p>
    <w:p>
      <w:r>
        <w:t>出版社：</w:t>
      </w:r>
    </w:p>
    <w:p>
      <w:r>
        <w:t>出版日期：2018.08</w:t>
      </w:r>
    </w:p>
    <w:p>
      <w:r>
        <w:t>总页数：327</w:t>
      </w:r>
    </w:p>
    <w:p>
      <w:r>
        <w:t>更多请访问教客网: www.jiaokey.com</w:t>
      </w:r>
    </w:p>
    <w:p>
      <w:r>
        <w:t>冲突引导  文化资源开发中的价值选择 评论地址：https://www.jiaokey.com/book/detail/14525122.html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