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体验店设计</w:t>
      </w:r>
    </w:p>
    <w:p>
      <w:r>
        <w:rPr>
          <w:rFonts w:ascii="宋体" w:hAnsi="宋体" w:eastAsia="宋体"/>
          <w:sz w:val="24"/>
        </w:rPr>
        <w:t>（新西兰）布兰登·麦克法兰编；姜楠译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（新西兰）布兰登·麦克法兰编；姜楠译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本书出售、求购地址：https://www.jiaokey.com/book/detail/14524741.html</w:t>
      </w:r>
    </w:p>
    <w:p>
      <w:r>
        <w:t>更多相关图书推荐：https://www.jiaokey.com</w:t>
      </w:r>
    </w:p>
    <w:p>
      <w:r>
        <w:t>（新西兰）布兰登·麦克法兰编；姜楠译 其他作品：https://www.jiaokey.com/tag/（新西兰）布兰登·麦克法兰编；姜楠译.html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关键词搜索：https://www.jiaokey.com/tag/体验店设计.html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