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第一届新世纪文学文化研究的新动向研讨会  21世纪台湾、东南亚的文化与文学  30年代马华“现代诗”的探索</w:t>
      </w:r>
    </w:p>
    <w:p>
      <w:r>
        <w:rPr>
          <w:rFonts w:ascii="宋体" w:hAnsi="宋体" w:eastAsia="宋体"/>
          <w:sz w:val="24"/>
        </w:rPr>
        <w:t>郭惠芬著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第一届新世纪文学文化研究的新动向研讨会  21世纪台湾、东南亚的文化与文学  30年代马华“现代诗”的探索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郭惠芬著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本书出售、求购地址：https://www.jiaokey.com/book/detail/14524065.html</w:t>
      </w:r>
    </w:p>
    <w:p>
      <w:r>
        <w:t>更多相关图书推荐：https://www.jiaokey.com</w:t>
      </w:r>
    </w:p>
    <w:p>
      <w:r>
        <w:t>郭惠芬著 其他作品：https://www.jiaokey.com/tag/郭惠芬著.html</w:t>
      </w:r>
    </w:p>
    <w:p>
      <w:r>
        <w:t>关键词搜索：https://www.jiaokey.com/tag/第一届新世纪文学文化研究的新动向研讨会  21世纪台湾、东南亚的文化与文学  30年代马华“现代诗”的探索.html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