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游牧人笔记</w:t>
      </w:r>
    </w:p>
    <w:p>
      <w:r>
        <w:rPr>
          <w:rFonts w:ascii="宋体" w:hAnsi="宋体" w:eastAsia="宋体"/>
          <w:sz w:val="24"/>
        </w:rPr>
        <w:t>（蒙古族）乌仁高娃著；海日寒，海泉，哈森译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游牧人笔记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（蒙古族）乌仁高娃著；海日寒，海泉，哈森译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本书出售、求购地址：https://www.jiaokey.com/book/detail/14521943.html</w:t>
      </w:r>
    </w:p>
    <w:p>
      <w:r>
        <w:t>更多相关图书推荐：https://www.jiaokey.com</w:t>
      </w:r>
    </w:p>
    <w:p>
      <w:r>
        <w:t>（蒙古族）乌仁高娃著；海日寒，海泉，哈森译 其他作品：https://www.jiaokey.com/tag/（蒙古族）乌仁高娃著；海日寒，海泉，哈森译.html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关键词搜索：https://www.jiaokey.com/tag/游牧人笔记.html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