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2018年国家统一法律职业资格考试辅导用书配套测试题解  7  商法  经济法  劳动与社会保障法  环境资源法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2018年国家统一法律职业资格考试辅导用书配套测试题解  7  商法  经济法  劳动与社会保障法  环境资源法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本书出售、求购地址：https://www.jiaokey.com/book/detail/14521027.html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关键词搜索：https://www.jiaokey.com/tag/2018年国家统一法律职业资格考试辅导用书配套测试题解  7  商法  经济法  劳动与社会保障法  环境资源法.html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