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植物也会动</w:t>
      </w:r>
    </w:p>
    <w:p>
      <w:r>
        <w:rPr>
          <w:rFonts w:ascii="宋体" w:hAnsi="宋体" w:eastAsia="宋体"/>
          <w:sz w:val="24"/>
        </w:rPr>
        <w:t>（美）丽贝卡·E.赫希著；（美）米娅·波萨达绘；杨珊珊译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植物也会动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（美）丽贝卡·E.赫希著；（美）米娅·波萨达绘；杨珊珊译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本书出售、求购地址：https://www.jiaokey.com/book/detail/14518513.html</w:t>
      </w:r>
    </w:p>
    <w:p>
      <w:r>
        <w:t>更多相关图书推荐：https://www.jiaokey.com</w:t>
      </w:r>
    </w:p>
    <w:p>
      <w:r>
        <w:t>（美）丽贝卡·E.赫希著；（美）米娅·波萨达绘；杨珊珊译 其他作品：https://www.jiaokey.com/tag/（美）丽贝卡·E.赫希著；（美）米娅·波萨达绘；杨珊珊译.html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关键词搜索：https://www.jiaokey.com/tag/植物也会动.html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