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汉语焦点副词与疑问词的形式语义学分析=Varieties  of  Altermatives:Focus  Particler  and  Wh-Expressions  in  Mandarin</w:t>
      </w:r>
    </w:p>
    <w:p>
      <w:r>
        <w:rPr>
          <w:rFonts w:ascii="宋体" w:hAnsi="宋体" w:eastAsia="宋体"/>
          <w:sz w:val="24"/>
        </w:rPr>
        <w:t>刘明明著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汉语焦点副词与疑问词的形式语义学分析=Varieties  of  Altermatives:Focus  Particler  and  Wh-Expressions  in  Mandarin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本书出售、求购地址：https://www.jiaokey.com/book/detail/14518368.html</w:t>
      </w:r>
    </w:p>
    <w:p>
      <w:r>
        <w:t>更多相关图书推荐：https://www.jiaokey.com</w:t>
      </w:r>
    </w:p>
    <w:p>
      <w:r>
        <w:t>刘明明著 其他作品：https://www.jiaokey.com/tag/刘明明著.html</w:t>
      </w:r>
    </w:p>
    <w:p>
      <w:r>
        <w:t>关键词搜索：https://www.jiaokey.com/tag/汉语焦点副词与疑问词的形式语义学分析=Varieties  of  Altermatives:Focus  Particler  and  Wh-Expressions  in  Mandarin.html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